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C2" w:rsidRPr="00FB56C2" w:rsidRDefault="00FB56C2" w:rsidP="00FB56C2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Plan  rozwoju zawodowego</w:t>
      </w:r>
    </w:p>
    <w:p w:rsidR="00FB56C2" w:rsidRPr="00FB56C2" w:rsidRDefault="00FB56C2" w:rsidP="00FB56C2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mgr Izabeli Rujna</w:t>
      </w:r>
    </w:p>
    <w:p w:rsidR="00FB56C2" w:rsidRPr="00FB56C2" w:rsidRDefault="00FB56C2" w:rsidP="00FB56C2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Nauczyciela mianowanego ubiegającego się o stopień Nauczyciela Dyplomowanego</w:t>
      </w:r>
    </w:p>
    <w:p w:rsidR="00FB56C2" w:rsidRPr="00FB56C2" w:rsidRDefault="00FB56C2" w:rsidP="00FB56C2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tbl>
      <w:tblPr>
        <w:tblW w:w="14385" w:type="dxa"/>
        <w:tblBorders>
          <w:top w:val="single" w:sz="6" w:space="0" w:color="DBDADA"/>
          <w:left w:val="single" w:sz="6" w:space="0" w:color="DBDADA"/>
          <w:bottom w:val="single" w:sz="6" w:space="0" w:color="DBDADA"/>
          <w:right w:val="single" w:sz="6" w:space="0" w:color="DB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3288"/>
        <w:gridCol w:w="3454"/>
        <w:gridCol w:w="1997"/>
        <w:gridCol w:w="2778"/>
      </w:tblGrid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WYMAGANIA</w:t>
            </w:r>
          </w:p>
        </w:tc>
        <w:tc>
          <w:tcPr>
            <w:tcW w:w="328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ZADANIE DO  REALIZACJI</w:t>
            </w:r>
          </w:p>
        </w:tc>
        <w:tc>
          <w:tcPr>
            <w:tcW w:w="345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SPOSOBY OSIĄGNIĘCIA CELU</w:t>
            </w:r>
          </w:p>
        </w:tc>
        <w:tc>
          <w:tcPr>
            <w:tcW w:w="19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       TERMIN</w:t>
            </w:r>
          </w:p>
        </w:tc>
        <w:tc>
          <w:tcPr>
            <w:tcW w:w="27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UWAGI, DOWODY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SPOSÓB REALIZACJI</w:t>
            </w:r>
          </w:p>
        </w:tc>
      </w:tr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§ 8 ust.2 pkt 1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Uzyskanie pozytywnych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efektów w pracy dydaktycznej , wychowawczej lub opiekuńczej na skutek wdrożenia działań mających na celu doskonalenie pracy własnej i podniesienie jakości pracy szkoły .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328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1. Poznanie procedury awansu zawodowego i przygotowanie planu rozwoju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2. Udział w pracach zespołu samokształceniowego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3. Podejmowanie różnych form doskonalenia służących własnemu rozwojowi i podniesieniu jakości pracy szkoły</w:t>
            </w:r>
          </w:p>
        </w:tc>
        <w:tc>
          <w:tcPr>
            <w:tcW w:w="345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-analiza przepisów prawa oświatowego dotyczących awansu zawodowego, wniosek o rozpoczęcie stażu, plan rozwoju zawodowego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wymiana  doświadczeń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przygotowanie referatu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udział w szkoleniach, warsztatach konferencjach, kursach  adekwatnych do potrzeb nauczyciela i szkoły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obserwacja zajęć u innych nauczycieli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uzupełnianie warsztatu pracy o pozycje literatury fachowej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( czasopisma, pozycje metodyczne, materiały pomocnicze)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opracowanie i gromadzenie scenariuszy zajęć, konspektów lekcji - wymiana doświadczeń z koleżankami, dyskusja</w:t>
            </w:r>
          </w:p>
        </w:tc>
        <w:tc>
          <w:tcPr>
            <w:tcW w:w="19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IX 2008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okres stażu</w:t>
            </w:r>
          </w:p>
        </w:tc>
        <w:tc>
          <w:tcPr>
            <w:tcW w:w="27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-plan rozwoju zawodowego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potwierdzenie dyrektora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referat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zaświadczenia o ukończonych kursach i szkoleniach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</w:tc>
      </w:tr>
    </w:tbl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tbl>
      <w:tblPr>
        <w:tblW w:w="14385" w:type="dxa"/>
        <w:tblBorders>
          <w:top w:val="single" w:sz="6" w:space="0" w:color="DBDADA"/>
          <w:left w:val="single" w:sz="6" w:space="0" w:color="DBDADA"/>
          <w:bottom w:val="single" w:sz="6" w:space="0" w:color="DBDADA"/>
          <w:right w:val="single" w:sz="6" w:space="0" w:color="DB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3258"/>
        <w:gridCol w:w="3469"/>
        <w:gridCol w:w="2012"/>
        <w:gridCol w:w="2778"/>
      </w:tblGrid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§ 8 ust.2 pkt 2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 xml:space="preserve">Wykorzystanie w pracy technologii informacyjnej i </w:t>
            </w: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lastRenderedPageBreak/>
              <w:t>komunikacyjnej</w:t>
            </w:r>
          </w:p>
        </w:tc>
        <w:tc>
          <w:tcPr>
            <w:tcW w:w="325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1.Stosowanie  technologii komputerowej w pracy dydaktyczno-wychowawczej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2. Samodzielne opracowanie i napisanie dokumentacji związanej z awansem zawodowym</w:t>
            </w:r>
          </w:p>
        </w:tc>
        <w:tc>
          <w:tcPr>
            <w:tcW w:w="34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 xml:space="preserve">-korzystanie z komputerowych programów edukacyjnych, encyklopedii </w:t>
            </w: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multimedialnych, prowadzenie lekcji matematyki z wykorzystaniem laptopa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-wykorzystanie komputera do przygotowywania materiałów: prezentacje, scenariusze, pomoce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dydaktyczne ( karty pracy, ucznia, zadania na konkursy matematyczne itp.)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-przygotowanie  i opracowanie dokumentacji dotyczącej rozwoju zawodowego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-opublikowanie planu rozwoju zawodowego na stronie internetowej szkoły</w:t>
            </w:r>
          </w:p>
        </w:tc>
        <w:tc>
          <w:tcPr>
            <w:tcW w:w="20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</w:tc>
        <w:tc>
          <w:tcPr>
            <w:tcW w:w="27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 xml:space="preserve">- scenariusze, konspekty lekcji, karty pracy ucznia, zadania </w:t>
            </w: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konkursowe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opracowany materiał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strona internetowa szkoły</w:t>
            </w:r>
          </w:p>
        </w:tc>
      </w:tr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Umiejętność dzielenia się swoją wiedzą i doświadczeniem z innymi nauczycielami, w tym przez prowadzenie otwartych zajęć , w szczególności dla nauczycieli stażystów i nauczycieli kontraktowych , prowadzenie zajęć dla nauczycieli w ramach wewnątrzszkolnego doskonalenia zawodowego lub innych zajęć.</w:t>
            </w:r>
          </w:p>
        </w:tc>
        <w:tc>
          <w:tcPr>
            <w:tcW w:w="325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1. Prace na rzecz Rady Pedagogicznej i zespołu samokształceniowego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2.Dzielenie się swoją wiedzą z innymi nauczycielami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aktywne uczestnictwo poprzez przygotowywanie materiałów szkoleniowych, referatów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wymiana doświadczeń z innymi nauczycielami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prowadzenie lekcji otwartych dla nauczycieli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 xml:space="preserve">- prowadzenie lekcji w ramach korelacji </w:t>
            </w:r>
            <w:proofErr w:type="spellStart"/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międzyprzedmiotowej</w:t>
            </w:r>
            <w:proofErr w:type="spellEnd"/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(przyroda, geografia, sztuka)</w:t>
            </w:r>
          </w:p>
        </w:tc>
        <w:tc>
          <w:tcPr>
            <w:tcW w:w="201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okres stażu</w:t>
            </w:r>
          </w:p>
        </w:tc>
        <w:tc>
          <w:tcPr>
            <w:tcW w:w="27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potwierdzenie dyrektora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materiały szkoleniowe,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referat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konspekty lekcji, zdjęcia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karty pracy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</w:tc>
      </w:tr>
    </w:tbl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tbl>
      <w:tblPr>
        <w:tblW w:w="14385" w:type="dxa"/>
        <w:tblBorders>
          <w:top w:val="single" w:sz="6" w:space="0" w:color="DBDADA"/>
          <w:left w:val="single" w:sz="6" w:space="0" w:color="DBDADA"/>
          <w:bottom w:val="single" w:sz="6" w:space="0" w:color="DBDADA"/>
          <w:right w:val="single" w:sz="6" w:space="0" w:color="DB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3345"/>
        <w:gridCol w:w="3390"/>
        <w:gridCol w:w="1995"/>
        <w:gridCol w:w="2790"/>
      </w:tblGrid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§ 8 ust. 2 pkt 4a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Opracowanie i wdrożenie programu działań edukacyjnych , wychowawczych , opiekuńczych lub innych związanych odpowiednio z oświatą , pomocą społeczną lub postępowaniem w sprawach nieletnich.</w:t>
            </w:r>
          </w:p>
        </w:tc>
        <w:tc>
          <w:tcPr>
            <w:tcW w:w="334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1.Propagowanie niestandardowych sposobów poszerzania sprawności I wiedzy matematycznej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2.Rozbudzanie potrzeby osiągania sukcesów u chorego dziecka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2. Praca z uczniem zdolnym</w:t>
            </w:r>
          </w:p>
        </w:tc>
        <w:tc>
          <w:tcPr>
            <w:tcW w:w="339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opracowanie programu, zestawu ćwiczeń i zadań matematycznych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Odnajdywanie u ucznia jego indywidualnych zdolności I uświadamianie ich poprzez udział w różnych zajęciach edukacyjnych szkoły (</w:t>
            </w:r>
            <w:proofErr w:type="spellStart"/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np</w:t>
            </w:r>
            <w:proofErr w:type="spellEnd"/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 xml:space="preserve"> spotkania z  ludźmi różnych zawodów)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rozbudzanie zainteresowań dziecka chorego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- przygotowywanie uczniów do konkursów, prowadzenie dodatkowych zajęć dla uczniów zainteresowanych matematyką</w:t>
            </w:r>
          </w:p>
        </w:tc>
        <w:tc>
          <w:tcPr>
            <w:tcW w:w="19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 2008/2009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okres stażu</w:t>
            </w:r>
          </w:p>
        </w:tc>
        <w:tc>
          <w:tcPr>
            <w:tcW w:w="279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program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-zestaw zadań, ćwiczeń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scenariusze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potwierdzenie dyrektora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notatki, materiały</w:t>
            </w:r>
          </w:p>
        </w:tc>
      </w:tr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§ 8 ust. 2 pkt 4c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Poszerzenie zakresu działań szkoły w szczególności dotyczących zadań dydaktycznych , wychowawczych lub opiekuńczych.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34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1. Organizowanie i udział w konkursach  szkolnych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2. Wykorzystywanie różnych metod oddziaływań wychowawczych przy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współorganizowaniu okolicznościowych imprez szkolnych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3. Doskonalenie własnego warsztatu pracy, pogłębianie wiedzy i umiejętności</w:t>
            </w:r>
          </w:p>
        </w:tc>
        <w:tc>
          <w:tcPr>
            <w:tcW w:w="339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konkursy matematyczne ( Gry i zabawy logiczne, zostań mistrzem, Jeden z dziesięciu)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konkursy plastyczne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przygotowywanie i pomoc w imprezach ogólnoszkolnych i oddziałowych - Andrzejki, Mikołajki, Walentynki, Festyn z okazji Dnia Dziecka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powołanie kółka teatralnego w szkole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-udział w szkoleniach adekwatnych do potrzeb szkoły, obserwacja zajęć u innych nauczycieli</w:t>
            </w:r>
          </w:p>
        </w:tc>
        <w:tc>
          <w:tcPr>
            <w:tcW w:w="19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</w:tc>
        <w:tc>
          <w:tcPr>
            <w:tcW w:w="279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scenariusze, zdjęcia, notatki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scenariusze imprez, potwierdzenie dyrektora, zdjęcia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zaświadczeniach o ukończonych kursach i szkoleniach</w:t>
            </w:r>
          </w:p>
        </w:tc>
      </w:tr>
    </w:tbl>
    <w:p w:rsidR="00FB56C2" w:rsidRPr="00FB56C2" w:rsidRDefault="00FB56C2" w:rsidP="00FB56C2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FB56C2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tbl>
      <w:tblPr>
        <w:tblW w:w="14385" w:type="dxa"/>
        <w:tblBorders>
          <w:top w:val="single" w:sz="6" w:space="0" w:color="DBDADA"/>
          <w:left w:val="single" w:sz="6" w:space="0" w:color="DBDADA"/>
          <w:bottom w:val="single" w:sz="6" w:space="0" w:color="DBDADA"/>
          <w:right w:val="single" w:sz="6" w:space="0" w:color="DB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880"/>
        <w:gridCol w:w="2865"/>
        <w:gridCol w:w="2880"/>
        <w:gridCol w:w="2895"/>
      </w:tblGrid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Wykonywanie zadań na rzecz oświaty , pomocy społecznej lub postępowania w sprawach nieletnich we współpracy z innymi osobami , instytucjami samorządowymi lub innymi podmiotami.</w:t>
            </w:r>
          </w:p>
        </w:tc>
        <w:tc>
          <w:tcPr>
            <w:tcW w:w="288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1. Współpraca ze służbą zdrowia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2. Cykliczne spotkania w ramach doradztwa zawodowego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3. Współpraca z wydawnictwem GWO, Nowa Era</w:t>
            </w:r>
          </w:p>
        </w:tc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stały kontakt z personelem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medycznym w celu ustalenia dopuszczalnego poziomu aktualnej wydolności ucznia,    propagowanie zdrowego stylu życia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organizowanie spotkań z przedstawicielami różnych zawodów ( policjant, aktor, archeolog, ...)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udział w warsztatach metodycznych organizowanych przez GWO, Nową Erę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zapoznanie z nowościami wydawniczymi</w:t>
            </w:r>
          </w:p>
        </w:tc>
        <w:tc>
          <w:tcPr>
            <w:tcW w:w="288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według potrzeb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</w:tc>
        <w:tc>
          <w:tcPr>
            <w:tcW w:w="28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sprawozdanie, potwierdzenie współpracy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notatki, zdjęcia, potwierdzenie dyrektora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zaświadczenia o szkoleniach</w:t>
            </w:r>
          </w:p>
        </w:tc>
      </w:tr>
      <w:tr w:rsidR="00FB56C2" w:rsidRPr="00FB56C2" w:rsidTr="00FB56C2"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lastRenderedPageBreak/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Umiejętność rozpoznawania i rozwiązywania problemów edukacyjnych, wychowawczych lub innych z uwzględnieniem specyfiki, typu i rodzaju szkoły, w której nauczyciel jest zatrudniony.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b/>
                <w:bCs/>
                <w:color w:val="252525"/>
                <w:sz w:val="17"/>
                <w:szCs w:val="17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1. Dostrzeżenie istotnych  trudności w pracy z dziećmi i młodzieżą  na oddziale psychiatrii - dokonanie analizy i opisu problemu edukacyjnego</w:t>
            </w:r>
          </w:p>
        </w:tc>
        <w:tc>
          <w:tcPr>
            <w:tcW w:w="286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zdiagnozowanie 2 przypadków, ustalenie metod pracy i oddziaływań wychowawczych</w:t>
            </w:r>
          </w:p>
        </w:tc>
        <w:tc>
          <w:tcPr>
            <w:tcW w:w="2880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okres stażu</w:t>
            </w:r>
          </w:p>
        </w:tc>
        <w:tc>
          <w:tcPr>
            <w:tcW w:w="289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 </w:t>
            </w:r>
          </w:p>
          <w:p w:rsidR="00FB56C2" w:rsidRPr="00FB56C2" w:rsidRDefault="00FB56C2" w:rsidP="00FB56C2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FB56C2"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  <w:t>- opis i analiza 2 przypadków</w:t>
            </w:r>
          </w:p>
        </w:tc>
      </w:tr>
    </w:tbl>
    <w:p w:rsidR="00646DBC" w:rsidRDefault="00646DBC">
      <w:bookmarkStart w:id="0" w:name="_GoBack"/>
      <w:bookmarkEnd w:id="0"/>
    </w:p>
    <w:sectPr w:rsidR="00646DBC" w:rsidSect="00FB56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E1"/>
    <w:rsid w:val="00646DBC"/>
    <w:rsid w:val="008F7CE1"/>
    <w:rsid w:val="00FB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5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5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5566</Characters>
  <Application>Microsoft Office Word</Application>
  <DocSecurity>0</DocSecurity>
  <Lines>46</Lines>
  <Paragraphs>12</Paragraphs>
  <ScaleCrop>false</ScaleCrop>
  <Company>DOM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2017-05-04T18:14:00Z</dcterms:created>
  <dcterms:modified xsi:type="dcterms:W3CDTF">2017-05-04T18:14:00Z</dcterms:modified>
</cp:coreProperties>
</file>