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       SCENARIUSZ ZAJĘĆ OTWARTYCH</w:t>
      </w:r>
    </w:p>
    <w:p w:rsidR="009A6707" w:rsidRPr="009A6707" w:rsidRDefault="009A6707" w:rsidP="009A6707">
      <w:pPr>
        <w:spacing w:after="0" w:line="240" w:lineRule="auto"/>
        <w:jc w:val="center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jc w:val="center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27"/>
          <w:szCs w:val="27"/>
          <w:lang w:eastAsia="pl-PL"/>
        </w:rPr>
        <w:t xml:space="preserve">W RAMACH PROGRAMU DZIAŁAŃ WYCHOWAWCZO – TERAPEUTYCZNYCH </w:t>
      </w:r>
    </w:p>
    <w:p w:rsidR="009A6707" w:rsidRPr="009A6707" w:rsidRDefault="009A6707" w:rsidP="009A6707">
      <w:pPr>
        <w:spacing w:after="0" w:line="240" w:lineRule="auto"/>
        <w:jc w:val="center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BAJKA MOIM PRZYJACIELEM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 xml:space="preserve">Prowadzące:  </w:t>
      </w: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Karolina Futro, Joanna Malińska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 </w:t>
      </w: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Temat: </w:t>
      </w: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Mały zajączek</w:t>
      </w: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 – zajęcia relaksacyjne pomagające w pokonywaniu lęków.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 xml:space="preserve">Problem: </w:t>
      </w: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lęk i napięcie związane z pobytem w szpitalu.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Cel ogólny: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- pomoc dziecku w redukcji napięcia i lęku związanego z pobytem w szpitalu.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Cele szczegółowe</w:t>
      </w: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: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- słuchanie bajki relaksacyjnej i wsłuchanie się w muzykę 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- pobudzenie wyobraźni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- rozwijanie sprawności manualnych w trakcie wykonywania papierowego zająca.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Cele terapeutyczne: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- wywołanie stanu odprężenia, uspokojenia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- budzenie wiary we własne siły i możliwości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-wyzwalanie pozytywnych emocji podczas wykonywania zadań.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Formy:</w:t>
      </w: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 indywidualna, zbiorowa.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Metody i techniki:</w:t>
      </w: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  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 xml:space="preserve">- zabawa integracyjna </w:t>
      </w:r>
      <w:r w:rsidRPr="009A6707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br/>
        <w:t>- głośne czytanie bajki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- wizualizacja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- rozmowa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- technika </w:t>
      </w:r>
      <w:proofErr w:type="spellStart"/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papierczaków</w:t>
      </w:r>
      <w:proofErr w:type="spellEnd"/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- technika ”buźki uśmiechnięte lub smutne.”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Środki :</w:t>
      </w: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 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- tekst bajki relaksacyjnej: „ Mały zajączek” autorstwa Karoliny Futro 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- płyty CD:</w:t>
      </w:r>
    </w:p>
    <w:p w:rsidR="009A6707" w:rsidRPr="009A6707" w:rsidRDefault="009A6707" w:rsidP="009A6707">
      <w:pPr>
        <w:numPr>
          <w:ilvl w:val="0"/>
          <w:numId w:val="1"/>
        </w:numPr>
        <w:spacing w:after="0" w:line="240" w:lineRule="auto"/>
        <w:ind w:left="225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·         Muzyka, która leczy - spokojna muzyka jako tło bajki z zarejestrowanym ptasim koncertem   ( płyta  sześciolatka – Już w szkole)</w:t>
      </w:r>
    </w:p>
    <w:p w:rsidR="009A6707" w:rsidRPr="009A6707" w:rsidRDefault="009A6707" w:rsidP="009A6707">
      <w:pPr>
        <w:numPr>
          <w:ilvl w:val="0"/>
          <w:numId w:val="1"/>
        </w:numPr>
        <w:spacing w:after="0" w:line="240" w:lineRule="auto"/>
        <w:ind w:left="225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·         Muzyka która leczy: Harmonijny rezonans – część I – Jim Oliver, Wydawnictwo Reader’s Digest</w:t>
      </w:r>
    </w:p>
    <w:p w:rsidR="009A6707" w:rsidRPr="009A6707" w:rsidRDefault="009A6707" w:rsidP="009A6707">
      <w:pPr>
        <w:numPr>
          <w:ilvl w:val="0"/>
          <w:numId w:val="1"/>
        </w:numPr>
        <w:spacing w:after="0" w:line="240" w:lineRule="auto"/>
        <w:ind w:left="225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·         Cztery pory roku – Vivaldi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- odtwarzacz CD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- piankowe maty, koce, poduszki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- zdjęcia lasu , wydruki z Internetu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- naturalne dary lasu: szyszki, gałęzie itp.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- zając wykonany techniką </w:t>
      </w:r>
      <w:proofErr w:type="spellStart"/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papierczaków</w:t>
      </w:r>
      <w:proofErr w:type="spellEnd"/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 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- kolorowanki – wydruki  z portalu Miasto Dzieci i Czas Dzieci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- koszyczek na buźki ewaluacyjne.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Materiały: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- arkusze szarego papieru, gazety, klej, nożyczki, krepa, bibuła, ruchome oczka, sznurek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 xml:space="preserve">Warunki: </w:t>
      </w: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sala z przygotowanymi miejscami do siedzenia i leżenia oraz stolikami do działalności plastycznej.</w:t>
      </w:r>
    </w:p>
    <w:p w:rsidR="009A6707" w:rsidRPr="009A6707" w:rsidRDefault="009A6707" w:rsidP="009A6707">
      <w:pPr>
        <w:spacing w:after="0" w:line="240" w:lineRule="auto"/>
        <w:jc w:val="center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Literatura przedmiotu: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1. Borecka I., </w:t>
      </w:r>
      <w:r w:rsidRPr="009A6707">
        <w:rPr>
          <w:rFonts w:ascii="Tahoma" w:eastAsia="Times New Roman" w:hAnsi="Tahoma" w:cs="Tahoma"/>
          <w:i/>
          <w:iCs/>
          <w:color w:val="000000"/>
          <w:sz w:val="17"/>
          <w:szCs w:val="17"/>
          <w:lang w:eastAsia="pl-PL"/>
        </w:rPr>
        <w:t xml:space="preserve">Biblioterapia w szkole podstawowej – materiały dydaktyczne dla nauczycieli </w:t>
      </w:r>
      <w:r w:rsidRPr="009A6707">
        <w:rPr>
          <w:rFonts w:ascii="Tahoma" w:eastAsia="Times New Roman" w:hAnsi="Tahoma" w:cs="Tahoma"/>
          <w:i/>
          <w:iCs/>
          <w:color w:val="000000"/>
          <w:sz w:val="17"/>
          <w:szCs w:val="17"/>
          <w:lang w:eastAsia="pl-PL"/>
        </w:rPr>
        <w:br/>
        <w:t> i bibliotekarzy</w:t>
      </w: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 , Wydawnictwo UNUS, Wałbrzych 2002.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2. </w:t>
      </w:r>
      <w:proofErr w:type="spellStart"/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Maciarz</w:t>
      </w:r>
      <w:proofErr w:type="spellEnd"/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  A.,   </w:t>
      </w:r>
      <w:r w:rsidRPr="009A6707">
        <w:rPr>
          <w:rFonts w:ascii="Tahoma" w:eastAsia="Times New Roman" w:hAnsi="Tahoma" w:cs="Tahoma"/>
          <w:i/>
          <w:iCs/>
          <w:color w:val="000000"/>
          <w:sz w:val="17"/>
          <w:szCs w:val="17"/>
          <w:lang w:eastAsia="pl-PL"/>
        </w:rPr>
        <w:t>Dziecko   przewlekle   chore  –  Opieka  i  wsparcie</w:t>
      </w: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,  Warszawa  2006,  Wydawnictwo Akademickie Żak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3. </w:t>
      </w:r>
      <w:proofErr w:type="spellStart"/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Molicka</w:t>
      </w:r>
      <w:proofErr w:type="spellEnd"/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 M., </w:t>
      </w:r>
      <w:proofErr w:type="spellStart"/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Bajkoterapia</w:t>
      </w:r>
      <w:proofErr w:type="spellEnd"/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 – </w:t>
      </w:r>
      <w:r w:rsidRPr="009A6707">
        <w:rPr>
          <w:rFonts w:ascii="Tahoma" w:eastAsia="Times New Roman" w:hAnsi="Tahoma" w:cs="Tahoma"/>
          <w:i/>
          <w:iCs/>
          <w:color w:val="000000"/>
          <w:sz w:val="17"/>
          <w:szCs w:val="17"/>
          <w:lang w:eastAsia="pl-PL"/>
        </w:rPr>
        <w:t>O lękach dzieci i nowej metodzie terapii</w:t>
      </w: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, Wydawnictwo Media        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lastRenderedPageBreak/>
        <w:t>    Rodzina, Poznań 2002.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jc w:val="center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Przebieg zajęć: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i/>
          <w:iCs/>
          <w:color w:val="000000"/>
          <w:sz w:val="17"/>
          <w:szCs w:val="17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i/>
          <w:iCs/>
          <w:color w:val="000000"/>
          <w:sz w:val="17"/>
          <w:szCs w:val="17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i/>
          <w:iCs/>
          <w:color w:val="000000"/>
          <w:sz w:val="17"/>
          <w:szCs w:val="17"/>
          <w:lang w:eastAsia="pl-PL"/>
        </w:rPr>
        <w:t>I . Część wprowadzająca: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  <w:r w:rsidRPr="009A6707">
        <w:rPr>
          <w:rFonts w:ascii="Tahoma" w:eastAsia="Times New Roman" w:hAnsi="Tahoma" w:cs="Tahoma"/>
          <w:b/>
          <w:bCs/>
          <w:color w:val="252525"/>
          <w:sz w:val="17"/>
          <w:szCs w:val="17"/>
          <w:bdr w:val="none" w:sz="0" w:space="0" w:color="auto" w:frame="1"/>
          <w:lang w:eastAsia="pl-PL"/>
        </w:rPr>
        <w:t>Zabawa integracyjna</w:t>
      </w:r>
      <w:r w:rsidRPr="009A6707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 xml:space="preserve"> </w:t>
      </w:r>
      <w:r w:rsidRPr="009A6707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br/>
        <w:t>Nauczyciel prosi dzieci: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-  które  lubią się śmiać o pomachanie rękoma,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-  które lubią się bawić o zaklaskanie,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-  które lubią zwierzątka o klaśnięcie nad głową.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i/>
          <w:iCs/>
          <w:color w:val="000000"/>
          <w:sz w:val="17"/>
          <w:szCs w:val="17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i/>
          <w:iCs/>
          <w:color w:val="000000"/>
          <w:sz w:val="17"/>
          <w:szCs w:val="17"/>
          <w:lang w:eastAsia="pl-PL"/>
        </w:rPr>
        <w:t>II. Część zasadnicza: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1.</w:t>
      </w: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 xml:space="preserve"> Prowadzący zwraca się do dzieci:</w:t>
      </w: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 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Posłuchajcie bajeczki, usiądźcie wygodnie, jeszcze wygodniej, jeśli chcecie, możecie się położyć, posłuchajcie swego oddechu.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2.</w:t>
      </w: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Czytanie bajki.</w:t>
      </w: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 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Nauczyciel czyta wolno, wyraźnie, modulując głos. Jeśli dzieci o to proszą czyta wybrany fragment jeszcze raz. 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Bajka relaksacyjna: „Mały zajączek”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252525"/>
          <w:sz w:val="17"/>
          <w:szCs w:val="17"/>
          <w:bdr w:val="none" w:sz="0" w:space="0" w:color="auto" w:frame="1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Mały zajączek szedł leśną ścieżynką i mruczał co jakiś czas pod nosem – „</w:t>
      </w:r>
      <w:r w:rsidRPr="009A6707">
        <w:rPr>
          <w:rFonts w:ascii="Tahoma" w:eastAsia="Times New Roman" w:hAnsi="Tahoma" w:cs="Tahoma"/>
          <w:i/>
          <w:iCs/>
          <w:color w:val="000000"/>
          <w:sz w:val="17"/>
          <w:szCs w:val="17"/>
          <w:lang w:eastAsia="pl-PL"/>
        </w:rPr>
        <w:t>Oj, oj boli mnie główka.”</w:t>
      </w: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 Poczuł, że głowa zrobiła się jakaś ciężka i dopadła go nieodparta chęć odpoczynku. „</w:t>
      </w:r>
      <w:r w:rsidRPr="009A6707">
        <w:rPr>
          <w:rFonts w:ascii="Tahoma" w:eastAsia="Times New Roman" w:hAnsi="Tahoma" w:cs="Tahoma"/>
          <w:i/>
          <w:iCs/>
          <w:color w:val="000000"/>
          <w:sz w:val="17"/>
          <w:szCs w:val="17"/>
          <w:lang w:eastAsia="pl-PL"/>
        </w:rPr>
        <w:t>Muszę znaleźć sobie jakieś zaciszne miejsce” -</w:t>
      </w: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 pomyślał zajączek. Szedł </w:t>
      </w: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br/>
        <w:t xml:space="preserve">i szedł,   aż wreszcie ku jego wielkiej uciesze pojawiła się polana. Zajączek przypatrywał się jej w zachwycie. Podziwiał wspaniałe krzewy, zieloną trawę, cudne kolorowe kwiatki </w:t>
      </w: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br/>
        <w:t>i drzewa rosnące wokół polany. Zauważył  także zwierzątka , które przebywały w tym, jakże uroczym miejscu. Po chwili usłyszał wspaniały  śpiew ptaków. „</w:t>
      </w:r>
      <w:r w:rsidRPr="009A6707">
        <w:rPr>
          <w:rFonts w:ascii="Tahoma" w:eastAsia="Times New Roman" w:hAnsi="Tahoma" w:cs="Tahoma"/>
          <w:i/>
          <w:iCs/>
          <w:color w:val="000000"/>
          <w:sz w:val="17"/>
          <w:szCs w:val="17"/>
          <w:lang w:eastAsia="pl-PL"/>
        </w:rPr>
        <w:t xml:space="preserve">Toż to prawdziwy ptasi koncert” - </w:t>
      </w: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pomyślał zajączek i głęboko odetchnął.  „</w:t>
      </w:r>
      <w:r w:rsidRPr="009A6707">
        <w:rPr>
          <w:rFonts w:ascii="Tahoma" w:eastAsia="Times New Roman" w:hAnsi="Tahoma" w:cs="Tahoma"/>
          <w:i/>
          <w:iCs/>
          <w:color w:val="000000"/>
          <w:sz w:val="17"/>
          <w:szCs w:val="17"/>
          <w:lang w:eastAsia="pl-PL"/>
        </w:rPr>
        <w:t xml:space="preserve">Znalazłem odpowiednie miejsce” -  </w:t>
      </w: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szepnął do siebie i położył się wygodnie na mięciutkiej trawie , w cieniu dużego drzewa. Zamknął oczy. Oddychał miarowo i spokojnie. Zrobił głęboki wdech, wciągnął przez nos powietrze, które po chwili wypuścił . Powtórzył to kilka razy. 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3.</w:t>
      </w: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 xml:space="preserve"> Nauczyciel zwraca się do dzieci: 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     Wy też połóżcie się wygodnie - wyobraźcie sobie że leżycie na mięciutkiej trawie, </w:t>
      </w: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br/>
        <w:t>w cieniu dużego drzewa. Zamknijcie oczy. Bierzemy głęboki wdech nosem i czujemy zapach lasu. Wciągamy leśne powietrze i napełniamy się nim  jak nadmuchiwana piłka. Zatrzymujemy powietrze licząc w myślach do trzech. Powoli wydychamy powietrze. Powtarzamy to jeszcze raz.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4.</w:t>
      </w: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 xml:space="preserve"> Dalsze czytanie bajki: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Zajączek czuł, jak z każdym wdechem coraz mniej boli go głowa, oczka zamykają się… a on odfruwa wraz z ptaszkami i ich pięknym śpiewem. Śnił i śnił… aż wtem rozległo się jakieś  delikatne pukanie. Początkowo ciche, a z czasem coraz głośniejsze. To dzięcioł  zastukał w pień drzewa. Mały zajączek przebudził się i przeciągnął. Padający cień </w:t>
      </w: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br/>
        <w:t>drzewa sprawiał mu ogromną przyjemność. Zajączek poczuł się bardzo wypoczęty, a co najważniejsze głowa przestała go boleć. Wstał i od razu zauważył, że przybyło mu więcej sił. Podskakując radośnie i nucąc ptasie trele, ruszył więc drogą w stronę swojego domku. Obiecał sobie, że jutro także odwiedzi to niezwykłe, zaczarowane miejsce.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5.</w:t>
      </w: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 xml:space="preserve"> Po odczytaniu bajki prowadząca zwraca się do dzieci: 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   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- Co bolało zajączka?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- Jak poczuł się zajączek po odpoczynku? 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Nauczyciel mówi dzieciom jakiego zajączka sobie wyobraził i demonstruje wykonane </w:t>
      </w: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br/>
        <w:t>z papieru zwierzątko.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6. </w:t>
      </w: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 xml:space="preserve">Wykonanie papierowych zajączków metodą </w:t>
      </w:r>
      <w:proofErr w:type="spellStart"/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papierczaków</w:t>
      </w:r>
      <w:proofErr w:type="spellEnd"/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 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Nauczyciel demonstruje sposób wykonania papierowego zajączka. Dzieci równocześnie wykonują wyobrażonego przez siebie zajączka. Praca odbywa się przy dźwiękach muzyki Vivaldiego.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Dzieci które szybciej wykonały pracę z papieru, mogą kolorować zajączka na kartkach. 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7. </w:t>
      </w: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 xml:space="preserve">Zajączkowa galeria 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Wystawa wykonanych prac i ich omówienie.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i/>
          <w:iCs/>
          <w:color w:val="000000"/>
          <w:sz w:val="17"/>
          <w:szCs w:val="17"/>
          <w:bdr w:val="none" w:sz="0" w:space="0" w:color="auto" w:frame="1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i/>
          <w:iCs/>
          <w:color w:val="000000"/>
          <w:sz w:val="17"/>
          <w:szCs w:val="17"/>
          <w:lang w:eastAsia="pl-PL"/>
        </w:rPr>
        <w:lastRenderedPageBreak/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i/>
          <w:iCs/>
          <w:color w:val="000000"/>
          <w:sz w:val="17"/>
          <w:szCs w:val="17"/>
          <w:u w:val="single"/>
          <w:lang w:eastAsia="pl-PL"/>
        </w:rPr>
        <w:t>III. Część końcowa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b/>
          <w:bCs/>
          <w:color w:val="252525"/>
          <w:sz w:val="17"/>
          <w:szCs w:val="17"/>
          <w:bdr w:val="none" w:sz="0" w:space="0" w:color="auto" w:frame="1"/>
          <w:lang w:eastAsia="pl-PL"/>
        </w:rPr>
        <w:t>  Ewaluacja</w:t>
      </w:r>
    </w:p>
    <w:p w:rsidR="009A6707" w:rsidRPr="009A6707" w:rsidRDefault="009A6707" w:rsidP="009A6707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A6707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 xml:space="preserve">     Na zakończenie prowadzący pyta dzieci czy zajęcia się im podobały. Prosi, aby wybrały         z wyłożonych buziek: uśmiechnięte, jeśli się podobało, smutne, jeśli się nie podobało </w:t>
      </w:r>
      <w:r w:rsidRPr="009A6707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br/>
        <w:t>i wrzuciły je do koszyczka.</w:t>
      </w:r>
    </w:p>
    <w:p w:rsidR="00D9380C" w:rsidRDefault="00D9380C">
      <w:bookmarkStart w:id="0" w:name="_GoBack"/>
      <w:bookmarkEnd w:id="0"/>
    </w:p>
    <w:sectPr w:rsidR="00D93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64F45"/>
    <w:multiLevelType w:val="multilevel"/>
    <w:tmpl w:val="C248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83"/>
    <w:rsid w:val="006D1383"/>
    <w:rsid w:val="009A6707"/>
    <w:rsid w:val="00D9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23075-032F-4854-9E10-0DF7B2A7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A6707"/>
    <w:rPr>
      <w:b/>
      <w:bCs/>
      <w:strike w:val="0"/>
      <w:dstrike w:val="0"/>
      <w:u w:val="none"/>
      <w:effect w:val="none"/>
      <w:bdr w:val="none" w:sz="0" w:space="0" w:color="auto" w:frame="1"/>
    </w:rPr>
  </w:style>
  <w:style w:type="paragraph" w:styleId="NormalnyWeb">
    <w:name w:val="Normal (Web)"/>
    <w:basedOn w:val="Normalny"/>
    <w:uiPriority w:val="99"/>
    <w:semiHidden/>
    <w:unhideWhenUsed/>
    <w:rsid w:val="009A6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A67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81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4907</Characters>
  <Application>Microsoft Office Word</Application>
  <DocSecurity>0</DocSecurity>
  <Lines>40</Lines>
  <Paragraphs>11</Paragraphs>
  <ScaleCrop>false</ScaleCrop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2017-05-31T07:44:00Z</dcterms:created>
  <dcterms:modified xsi:type="dcterms:W3CDTF">2017-05-31T07:44:00Z</dcterms:modified>
</cp:coreProperties>
</file>